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476" w:rsidRPr="00BE62DF" w:rsidRDefault="004F0476" w:rsidP="004F0476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E62DF">
        <w:rPr>
          <w:rFonts w:ascii="Times New Roman" w:hAnsi="Times New Roman" w:cs="Times New Roman"/>
          <w:b/>
          <w:sz w:val="30"/>
          <w:szCs w:val="30"/>
        </w:rPr>
        <w:t xml:space="preserve">Учебный материал </w:t>
      </w:r>
    </w:p>
    <w:p w:rsidR="004F0476" w:rsidRDefault="004F0476" w:rsidP="004F0476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 w:rsidRPr="00BE62DF">
        <w:rPr>
          <w:rFonts w:ascii="Times New Roman" w:hAnsi="Times New Roman" w:cs="Times New Roman"/>
          <w:b/>
          <w:sz w:val="26"/>
          <w:szCs w:val="26"/>
          <w:lang w:val="be-BY"/>
        </w:rPr>
        <w:t>29.04-08.05.2020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567"/>
        <w:gridCol w:w="2409"/>
        <w:gridCol w:w="4111"/>
        <w:gridCol w:w="1383"/>
      </w:tblGrid>
      <w:tr w:rsidR="004F0476" w:rsidRPr="00FD51B2" w:rsidTr="003C5F6D">
        <w:tc>
          <w:tcPr>
            <w:tcW w:w="1951" w:type="dxa"/>
            <w:vAlign w:val="center"/>
          </w:tcPr>
          <w:p w:rsidR="004F0476" w:rsidRPr="00FD51B2" w:rsidRDefault="004F0476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567" w:type="dxa"/>
            <w:vAlign w:val="center"/>
          </w:tcPr>
          <w:p w:rsidR="004F0476" w:rsidRPr="00FD51B2" w:rsidRDefault="004F0476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2409" w:type="dxa"/>
            <w:vAlign w:val="center"/>
          </w:tcPr>
          <w:p w:rsidR="004F0476" w:rsidRPr="00FD51B2" w:rsidRDefault="004F0476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4111" w:type="dxa"/>
            <w:vAlign w:val="center"/>
          </w:tcPr>
          <w:p w:rsidR="004F0476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Для самостоятельного изучения</w:t>
            </w:r>
          </w:p>
        </w:tc>
        <w:tc>
          <w:tcPr>
            <w:tcW w:w="1383" w:type="dxa"/>
            <w:vAlign w:val="center"/>
          </w:tcPr>
          <w:p w:rsidR="004F0476" w:rsidRPr="00FD51B2" w:rsidRDefault="004F0476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EB2216" w:rsidRPr="00FD51B2" w:rsidTr="003C5F6D">
        <w:tc>
          <w:tcPr>
            <w:tcW w:w="1951" w:type="dxa"/>
            <w:vMerge w:val="restart"/>
            <w:vAlign w:val="center"/>
          </w:tcPr>
          <w:p w:rsidR="00EB2216" w:rsidRPr="00FD51B2" w:rsidRDefault="00EB2216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</w:tc>
        <w:tc>
          <w:tcPr>
            <w:tcW w:w="567" w:type="dxa"/>
            <w:vAlign w:val="center"/>
          </w:tcPr>
          <w:p w:rsidR="00EB2216" w:rsidRPr="00FD51B2" w:rsidRDefault="00EB2216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EB2216" w:rsidRPr="008E5693" w:rsidRDefault="00EB2216" w:rsidP="003C5F6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парных</w:t>
            </w:r>
          </w:p>
          <w:p w:rsidR="00EB2216" w:rsidRPr="00FD51B2" w:rsidRDefault="00EB2216" w:rsidP="003C5F6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звонких и глухих </w:t>
            </w:r>
            <w:r w:rsidRPr="00FD5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согласных</w:t>
            </w:r>
          </w:p>
          <w:p w:rsidR="00EB2216" w:rsidRPr="008E5693" w:rsidRDefault="00EB2216" w:rsidP="003C5F6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корне слова</w:t>
            </w:r>
            <w:proofErr w:type="gramEnd"/>
          </w:p>
          <w:p w:rsidR="00EB2216" w:rsidRPr="00FD51B2" w:rsidRDefault="00EB2216" w:rsidP="003C5F6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EB2216" w:rsidRPr="008E5693" w:rsidRDefault="00EB2216" w:rsidP="003214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D5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Сравнение произношения и</w:t>
            </w:r>
            <w:r w:rsidRPr="00FD5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написания согласных в </w:t>
            </w:r>
            <w:proofErr w:type="gramStart"/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корне слов</w:t>
            </w:r>
            <w:proofErr w:type="gramEnd"/>
            <w:r w:rsidRPr="00FD5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(упр. 147).</w:t>
            </w:r>
          </w:p>
          <w:p w:rsidR="00EB2216" w:rsidRPr="008E5693" w:rsidRDefault="00EB2216" w:rsidP="003214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FD5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 из данных слов</w:t>
            </w:r>
            <w:r w:rsidRPr="00FD5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проверочных (упр. 147—149).</w:t>
            </w:r>
          </w:p>
          <w:p w:rsidR="00EB2216" w:rsidRPr="008E5693" w:rsidRDefault="00EB2216" w:rsidP="003214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3Выделение в словах корн</w:t>
            </w:r>
            <w:proofErr w:type="gramStart"/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FD5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Pr="00FD5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упр. 147-</w:t>
            </w: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149).</w:t>
            </w:r>
          </w:p>
          <w:p w:rsidR="00EB2216" w:rsidRPr="008E5693" w:rsidRDefault="00EB2216" w:rsidP="003214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FD5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Нахождение</w:t>
            </w:r>
          </w:p>
          <w:p w:rsidR="00EB2216" w:rsidRPr="008E5693" w:rsidRDefault="00EB2216" w:rsidP="003214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орфограммы парных звонких и</w:t>
            </w:r>
            <w:r w:rsidRPr="00FD5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глухих согласных в корне (упр. 148,149).</w:t>
            </w:r>
          </w:p>
          <w:p w:rsidR="00EB2216" w:rsidRPr="00FD51B2" w:rsidRDefault="00EB2216" w:rsidP="003214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EB2216" w:rsidRPr="00FD51B2" w:rsidRDefault="00EB2216" w:rsidP="003C5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Упр. 150</w:t>
            </w:r>
          </w:p>
        </w:tc>
      </w:tr>
      <w:tr w:rsidR="00EB2216" w:rsidRPr="00FD51B2" w:rsidTr="003C5F6D">
        <w:tc>
          <w:tcPr>
            <w:tcW w:w="1951" w:type="dxa"/>
            <w:vMerge/>
            <w:vAlign w:val="center"/>
          </w:tcPr>
          <w:p w:rsidR="00EB2216" w:rsidRPr="00FD51B2" w:rsidRDefault="00EB2216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B2216" w:rsidRPr="00FD51B2" w:rsidRDefault="00EB2216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EB2216" w:rsidRPr="008E5693" w:rsidRDefault="00EB2216" w:rsidP="003C5F6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парных</w:t>
            </w:r>
          </w:p>
          <w:p w:rsidR="00EB2216" w:rsidRPr="00FD51B2" w:rsidRDefault="00EB2216" w:rsidP="003C5F6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звонких и глухих </w:t>
            </w:r>
            <w:r w:rsidRPr="00FD51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согласных</w:t>
            </w:r>
          </w:p>
          <w:p w:rsidR="00EB2216" w:rsidRPr="008E5693" w:rsidRDefault="00EB2216" w:rsidP="003C5F6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gramStart"/>
            <w:r w:rsidRPr="008E56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корне слова</w:t>
            </w:r>
            <w:proofErr w:type="gramEnd"/>
          </w:p>
          <w:p w:rsidR="00EB2216" w:rsidRPr="00FD51B2" w:rsidRDefault="00EB2216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EB2216" w:rsidRPr="00FD51B2" w:rsidRDefault="00EB2216" w:rsidP="003C5F6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FD51B2">
              <w:rPr>
                <w:color w:val="000000"/>
                <w:sz w:val="20"/>
                <w:szCs w:val="20"/>
              </w:rPr>
              <w:t xml:space="preserve">1. </w:t>
            </w: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Нахождение в словах орфограммы парных звонких и глухих согласных в корне (упр. 152—153).</w:t>
            </w:r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EB2216" w:rsidRPr="00FD51B2" w:rsidRDefault="003C5F6D" w:rsidP="003C5F6D">
            <w:pPr>
              <w:pStyle w:val="paragraph"/>
              <w:spacing w:before="0" w:beforeAutospacing="0" w:after="0" w:afterAutospacing="0"/>
              <w:ind w:left="34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EB2216"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Выбор проверочных слов среди данных слов (упр. 153); подбор максимального количества проверочных слов (упр. 152).</w:t>
            </w:r>
            <w:r w:rsidR="00EB2216"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EB2216" w:rsidRPr="00FD51B2" w:rsidRDefault="003C5F6D" w:rsidP="003C5F6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="00EB2216"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Нахождение в словах всех орфограмм (упр. 153).</w:t>
            </w:r>
            <w:r w:rsidR="00EB2216"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EB2216" w:rsidRPr="00FD51B2" w:rsidRDefault="00EB2216" w:rsidP="003214D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vAlign w:val="center"/>
          </w:tcPr>
          <w:p w:rsidR="00EB2216" w:rsidRPr="00FD51B2" w:rsidRDefault="00EB2216" w:rsidP="003C5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Упр. 154</w:t>
            </w:r>
          </w:p>
        </w:tc>
      </w:tr>
      <w:tr w:rsidR="003C5F6D" w:rsidRPr="00FD51B2" w:rsidTr="003C5F6D">
        <w:tc>
          <w:tcPr>
            <w:tcW w:w="1951" w:type="dxa"/>
            <w:vMerge w:val="restart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</w:t>
            </w:r>
            <w:r w:rsidRPr="00FD51B2">
              <w:rPr>
                <w:rFonts w:ascii="Times New Roman" w:hAnsi="Times New Roman" w:cs="Times New Roman"/>
                <w:b/>
                <w:sz w:val="20"/>
                <w:szCs w:val="20"/>
              </w:rPr>
              <w:t>ое чтение</w:t>
            </w:r>
          </w:p>
        </w:tc>
        <w:tc>
          <w:tcPr>
            <w:tcW w:w="567" w:type="dxa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3C5F6D" w:rsidRPr="00FD51B2" w:rsidRDefault="003C5F6D" w:rsidP="003C5F6D">
            <w:pPr>
              <w:jc w:val="both"/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М. Львовский. Песенка Витьки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Почемучкина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3C5F6D" w:rsidRPr="00FD51B2" w:rsidRDefault="003C5F6D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М. Гумилевская. Почему бывает радуга?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3C5F6D" w:rsidRPr="00FD51B2" w:rsidRDefault="003C5F6D" w:rsidP="00321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Составление вопросов к тексту. </w:t>
            </w:r>
            <w:r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Нахождение ответов 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 них. </w:t>
            </w:r>
            <w:proofErr w:type="spellStart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Перечитыв</w:t>
            </w:r>
            <w:r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ание</w:t>
            </w:r>
            <w:proofErr w:type="spellEnd"/>
            <w:r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произведений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383" w:type="dxa"/>
            <w:vAlign w:val="center"/>
          </w:tcPr>
          <w:p w:rsidR="003C5F6D" w:rsidRPr="00FD51B2" w:rsidRDefault="003C5F6D" w:rsidP="003C5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Прочитать рассказ. Рассказать родителям, почему бывает радуга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C5F6D" w:rsidRPr="00FD51B2" w:rsidTr="003C5F6D">
        <w:tc>
          <w:tcPr>
            <w:tcW w:w="1951" w:type="dxa"/>
            <w:vMerge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3C5F6D" w:rsidRPr="00FD51B2" w:rsidRDefault="003C5F6D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П. Непорожный. Чудо, которое рядом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3C5F6D" w:rsidRPr="00FD51B2" w:rsidRDefault="003C5F6D" w:rsidP="003214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Первичное чтение вслух. Соотношение содержания текстов с их названием. Нахождение в тексте неизвестных ранее фактов методом выборочного чтения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383" w:type="dxa"/>
            <w:vAlign w:val="center"/>
          </w:tcPr>
          <w:p w:rsidR="003C5F6D" w:rsidRPr="00FD51B2" w:rsidRDefault="003C5F6D" w:rsidP="003C5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Прочитать текст. Рассказать взрослым, как люди раньше добывали огонь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C5F6D" w:rsidRPr="00FD51B2" w:rsidTr="003C5F6D">
        <w:tc>
          <w:tcPr>
            <w:tcW w:w="1951" w:type="dxa"/>
            <w:vMerge w:val="restart"/>
            <w:vAlign w:val="center"/>
          </w:tcPr>
          <w:p w:rsidR="003C5F6D" w:rsidRPr="00FD51B2" w:rsidRDefault="003C5F6D" w:rsidP="003C5F6D">
            <w:pPr>
              <w:jc w:val="center"/>
              <w:rPr>
                <w:rStyle w:val="spellingerror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Беларуская</w:t>
            </w:r>
            <w:proofErr w:type="spellEnd"/>
          </w:p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мова</w:t>
            </w:r>
            <w:proofErr w:type="spellEnd"/>
          </w:p>
        </w:tc>
        <w:tc>
          <w:tcPr>
            <w:tcW w:w="567" w:type="dxa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3C5F6D" w:rsidRPr="00FD51B2" w:rsidRDefault="003C5F6D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Сказ.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Выражэ</w:t>
            </w:r>
            <w:proofErr w:type="gram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proofErr w:type="gram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не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ў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сказе за-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кончанай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думкі.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Афармленне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 сказа на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пісьме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3C5F6D" w:rsidRPr="00FD51B2" w:rsidRDefault="003C5F6D" w:rsidP="003214D3">
            <w:pPr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Знаходжанне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сярод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прапанаваных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спа</w:t>
            </w:r>
            <w:proofErr w:type="spellEnd"/>
            <w:r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 xml:space="preserve">лучэнняў 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слоў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сказа </w:t>
            </w:r>
            <w:r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 xml:space="preserve">і 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запіс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яго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Вылучэн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прымет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сказ</w:t>
            </w:r>
            <w:proofErr w:type="gramStart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а(</w:t>
            </w:r>
            <w:proofErr w:type="gramEnd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.166,с.95).</w:t>
            </w:r>
          </w:p>
          <w:p w:rsidR="003C5F6D" w:rsidRPr="00FD51B2" w:rsidRDefault="003C5F6D" w:rsidP="003214D3">
            <w:pPr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Выразнае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чытанне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верша.</w:t>
            </w:r>
          </w:p>
          <w:p w:rsidR="003C5F6D" w:rsidRPr="00FD51B2" w:rsidRDefault="003C5F6D" w:rsidP="00321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Знаходжанне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ў ім сказаў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розных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тыпаў. Падлік колькасці слоў у кожным сказе (практ. 167, с. 95—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96).</w:t>
            </w:r>
            <w:proofErr w:type="gramEnd"/>
          </w:p>
        </w:tc>
        <w:tc>
          <w:tcPr>
            <w:tcW w:w="1383" w:type="dxa"/>
            <w:vAlign w:val="center"/>
          </w:tcPr>
          <w:p w:rsidR="003C5F6D" w:rsidRPr="00FD51B2" w:rsidRDefault="003C5F6D" w:rsidP="003C5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Практ.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171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C5F6D" w:rsidRPr="00FD51B2" w:rsidTr="003C5F6D">
        <w:tc>
          <w:tcPr>
            <w:tcW w:w="1951" w:type="dxa"/>
            <w:vMerge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3C5F6D" w:rsidRPr="00FD51B2" w:rsidRDefault="003C5F6D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Вызначэнне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слоў, якія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абазначаюць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каго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ці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што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  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гаворыцца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ў </w:t>
            </w:r>
            <w:proofErr w:type="gramStart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сказе</w:t>
            </w:r>
            <w:proofErr w:type="gramEnd"/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3C5F6D" w:rsidRPr="00FD51B2" w:rsidRDefault="003C5F6D" w:rsidP="003214D3">
            <w:pPr>
              <w:jc w:val="both"/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Падбор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да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слоў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—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назваў прадметаў слоў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—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назваў дзеянняў.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Складанне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 xml:space="preserve">сказаў. </w:t>
            </w:r>
            <w:proofErr w:type="gramStart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Зап</w:t>
            </w:r>
            <w:proofErr w:type="gram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іс некалькіх сказаў на выбар. Вылучэнне слоў, якія абазначаюць, пра каго ці пра што гаворыцца ў сказе (практ. 172, с. 98). Дапаўненне сказаў патрэбнымі словамі. Запіс іх. Вылучэнне па пытаннях (пра каго гаворыцца ў сказе і што гаворыц- ца) граматычнай асновы кожнага сказа (практ. </w:t>
            </w:r>
            <w:proofErr w:type="gramStart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173, с. 99).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gramEnd"/>
          </w:p>
          <w:p w:rsidR="003C5F6D" w:rsidRPr="00FD51B2" w:rsidRDefault="003C5F6D" w:rsidP="003214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Складанне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сказаў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асобных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 xml:space="preserve">слоў. </w:t>
            </w:r>
            <w:proofErr w:type="gramStart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Зап</w:t>
            </w:r>
            <w:proofErr w:type="gram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іс іх. Графічнае выдзяленне граматычнай ас-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новы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кожнага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сказа.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Знаходжанне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ў </w:t>
            </w:r>
            <w:proofErr w:type="gramStart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сказах</w:t>
            </w:r>
            <w:proofErr w:type="gram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прыназоўнікаў.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Прыгадванне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слоў ветлівасці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175, с. 100)</w:t>
            </w:r>
          </w:p>
        </w:tc>
        <w:tc>
          <w:tcPr>
            <w:tcW w:w="1383" w:type="dxa"/>
            <w:vAlign w:val="center"/>
          </w:tcPr>
          <w:p w:rsidR="003C5F6D" w:rsidRPr="00FD51B2" w:rsidRDefault="003C5F6D" w:rsidP="003C5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178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C5F6D" w:rsidRPr="00FD51B2" w:rsidTr="003C5F6D">
        <w:tc>
          <w:tcPr>
            <w:tcW w:w="1951" w:type="dxa"/>
            <w:vMerge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vAlign w:val="center"/>
          </w:tcPr>
          <w:p w:rsidR="003C5F6D" w:rsidRPr="00FD51B2" w:rsidRDefault="003C5F6D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Вызначэнне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слоў, якія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абазначаюць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каг</w:t>
            </w:r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 xml:space="preserve">ці  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што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гаворыцца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ў </w:t>
            </w:r>
            <w:proofErr w:type="gramStart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сказе</w:t>
            </w:r>
            <w:proofErr w:type="gramEnd"/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3C5F6D" w:rsidRPr="00FD51B2" w:rsidRDefault="003C5F6D" w:rsidP="00321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lastRenderedPageBreak/>
              <w:t>Дапаўненне сказаў словамі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пытаннях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з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апорай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на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сюжэтны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алюнак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Вылучэн</w:t>
            </w:r>
            <w:r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</w:t>
            </w:r>
            <w:proofErr w:type="spellEnd"/>
            <w:r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пытаннях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(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каго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гаворыцца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ў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сказе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і </w:t>
            </w:r>
            <w:proofErr w:type="spellStart"/>
            <w:r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шт</w:t>
            </w:r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гаворыцца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граматычнай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асновы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другога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сказа (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179, с. 102).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Аднаўленне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дэфармаваных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сказаў і запіс іх. Графічнае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выдзяленне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граматычнай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асновы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сказаў.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Знаходжанне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ў </w:t>
            </w:r>
            <w:proofErr w:type="gramStart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сказах</w:t>
            </w:r>
            <w:proofErr w:type="gram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прыназоўнікаў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практ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180, с. 103).</w:t>
            </w:r>
          </w:p>
        </w:tc>
        <w:tc>
          <w:tcPr>
            <w:tcW w:w="1383" w:type="dxa"/>
            <w:vAlign w:val="center"/>
          </w:tcPr>
          <w:p w:rsidR="003C5F6D" w:rsidRPr="00FD51B2" w:rsidRDefault="003C5F6D" w:rsidP="003C5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Практ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183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C5F6D" w:rsidRPr="00FD51B2" w:rsidTr="003C5F6D">
        <w:tc>
          <w:tcPr>
            <w:tcW w:w="1951" w:type="dxa"/>
            <w:vMerge w:val="restart"/>
            <w:vAlign w:val="center"/>
          </w:tcPr>
          <w:p w:rsidR="003C5F6D" w:rsidRPr="00FD51B2" w:rsidRDefault="003C5F6D" w:rsidP="003C5F6D">
            <w:pPr>
              <w:jc w:val="center"/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val="be-BY"/>
              </w:rPr>
              <w:lastRenderedPageBreak/>
              <w:t>Літаратурнае</w:t>
            </w:r>
          </w:p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чытанне</w:t>
            </w:r>
            <w:proofErr w:type="spellEnd"/>
          </w:p>
        </w:tc>
        <w:tc>
          <w:tcPr>
            <w:tcW w:w="567" w:type="dxa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ind w:left="9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be-BY"/>
              </w:rPr>
              <w:t>І </w:t>
            </w:r>
            <w:proofErr w:type="spellStart"/>
            <w:r w:rsidRPr="00FD51B2">
              <w:rPr>
                <w:rStyle w:val="spellingerror"/>
                <w:color w:val="000000"/>
                <w:sz w:val="20"/>
                <w:szCs w:val="20"/>
                <w:shd w:val="clear" w:color="auto" w:fill="FFFFFF"/>
              </w:rPr>
              <w:t>дарослыя</w:t>
            </w:r>
            <w:proofErr w:type="spellEnd"/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, </w:t>
            </w: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be-BY"/>
              </w:rPr>
              <w:t>і дзеці </w:t>
            </w: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— усе </w:t>
            </w: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be-BY"/>
              </w:rPr>
              <w:t>суседзі </w:t>
            </w: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на </w:t>
            </w:r>
            <w:proofErr w:type="spellStart"/>
            <w:r w:rsidRPr="00FD51B2">
              <w:rPr>
                <w:rStyle w:val="spellingerror"/>
                <w:color w:val="000000"/>
                <w:sz w:val="20"/>
                <w:szCs w:val="20"/>
                <w:shd w:val="clear" w:color="auto" w:fill="FFFFFF"/>
              </w:rPr>
              <w:t>сусвеце</w:t>
            </w:r>
            <w:proofErr w:type="spellEnd"/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 (У. </w:t>
            </w:r>
            <w:proofErr w:type="spellStart"/>
            <w:proofErr w:type="gramStart"/>
            <w:r w:rsidRPr="00FD51B2">
              <w:rPr>
                <w:rStyle w:val="spellingerror"/>
                <w:color w:val="000000"/>
                <w:sz w:val="20"/>
                <w:szCs w:val="20"/>
                <w:shd w:val="clear" w:color="auto" w:fill="FFFFFF"/>
              </w:rPr>
              <w:t>Мазго</w:t>
            </w:r>
            <w:proofErr w:type="spellEnd"/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).</w:t>
            </w:r>
            <w:proofErr w:type="gramEnd"/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 Т. Кляшторная. </w:t>
            </w: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be-BY"/>
              </w:rPr>
              <w:t>«Дзіцячыя </w:t>
            </w:r>
            <w:proofErr w:type="spellStart"/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мары</w:t>
            </w:r>
            <w:proofErr w:type="spellEnd"/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»; В. </w:t>
            </w:r>
            <w:proofErr w:type="spellStart"/>
            <w:r w:rsidRPr="00FD51B2">
              <w:rPr>
                <w:rStyle w:val="spellingerror"/>
                <w:color w:val="000000"/>
                <w:sz w:val="20"/>
                <w:szCs w:val="20"/>
                <w:shd w:val="clear" w:color="auto" w:fill="FFFFFF"/>
              </w:rPr>
              <w:t>Гарбук</w:t>
            </w:r>
            <w:proofErr w:type="spellEnd"/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ind w:left="90"/>
              <w:jc w:val="both"/>
              <w:textAlignment w:val="baseline"/>
              <w:rPr>
                <w:rStyle w:val="spellingerror"/>
                <w:color w:val="000000"/>
                <w:sz w:val="20"/>
                <w:szCs w:val="20"/>
                <w:shd w:val="clear" w:color="auto" w:fill="FFFFFF"/>
              </w:rPr>
            </w:pP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«</w:t>
            </w:r>
            <w:proofErr w:type="spellStart"/>
            <w:r w:rsidRPr="00FD51B2">
              <w:rPr>
                <w:rStyle w:val="spellingerror"/>
                <w:color w:val="000000"/>
                <w:sz w:val="20"/>
                <w:szCs w:val="20"/>
                <w:shd w:val="clear" w:color="auto" w:fill="FFFFFF"/>
              </w:rPr>
              <w:t>Незнарок</w:t>
            </w:r>
            <w:proofErr w:type="spellEnd"/>
          </w:p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ind w:left="9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be-BY"/>
              </w:rPr>
              <w:t>і </w:t>
            </w:r>
            <w:proofErr w:type="spellStart"/>
            <w:r w:rsidRPr="00FD51B2">
              <w:rPr>
                <w:rStyle w:val="spellingerror"/>
                <w:color w:val="000000"/>
                <w:sz w:val="20"/>
                <w:szCs w:val="20"/>
                <w:shd w:val="clear" w:color="auto" w:fill="FFFFFF"/>
              </w:rPr>
              <w:t>знарок</w:t>
            </w:r>
            <w:proofErr w:type="spellEnd"/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3C5F6D" w:rsidRPr="00FD51B2" w:rsidRDefault="003C5F6D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3C5F6D" w:rsidRPr="00FD51B2" w:rsidRDefault="003C5F6D" w:rsidP="00321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Чытанне верша вучнямі. Адказ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пытанні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пасля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тэксту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 </w:t>
            </w:r>
            <w:r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Пад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рыхтоўка і выразнае чытанне апавядання</w:t>
            </w:r>
          </w:p>
        </w:tc>
        <w:tc>
          <w:tcPr>
            <w:tcW w:w="1383" w:type="dxa"/>
            <w:vAlign w:val="center"/>
          </w:tcPr>
          <w:p w:rsidR="003C5F6D" w:rsidRPr="00FD51B2" w:rsidRDefault="003C5F6D" w:rsidP="003C5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Выразнае чытанне верша «Дзіцячыя </w:t>
            </w:r>
            <w:proofErr w:type="spellStart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мары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C5F6D" w:rsidRPr="00FD51B2" w:rsidTr="003C5F6D">
        <w:tc>
          <w:tcPr>
            <w:tcW w:w="1951" w:type="dxa"/>
            <w:vMerge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3C5F6D" w:rsidRPr="00FD51B2" w:rsidRDefault="003C5F6D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Дома маме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памагаць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— не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рукамі </w:t>
            </w:r>
            <w:proofErr w:type="spellStart"/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памахаць</w:t>
            </w:r>
            <w:proofErr w:type="spellEnd"/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(Р.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Барадулін).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Г.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Каржанеўская. «Памочніца»;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Л.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Рублеўская. «Мышка Пік-Пік прыбірае норку»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3C5F6D" w:rsidRPr="00FD51B2" w:rsidRDefault="003C5F6D" w:rsidP="003214D3">
            <w:pPr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Адказ на праблемнае пытанне. Слоўнікавая работа.</w:t>
            </w:r>
          </w:p>
          <w:p w:rsidR="003C5F6D" w:rsidRPr="00FD51B2" w:rsidRDefault="003C5F6D" w:rsidP="003214D3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 xml:space="preserve"> Чытанне твораў. </w:t>
            </w:r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Адказ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на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пытанні па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змесце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твораў. </w:t>
            </w:r>
            <w:r w:rsidRPr="00FD51B2">
              <w:rPr>
                <w:rStyle w:val="spellingerror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Гутарка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па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be-BY"/>
              </w:rPr>
              <w:t>ілюстрацыі. Падзел казкі на сэнсавыя часткі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383" w:type="dxa"/>
            <w:vAlign w:val="center"/>
          </w:tcPr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FD51B2">
              <w:rPr>
                <w:rStyle w:val="spellingerror"/>
                <w:color w:val="000000"/>
                <w:sz w:val="20"/>
                <w:szCs w:val="20"/>
                <w:shd w:val="clear" w:color="auto" w:fill="FFFFFF"/>
              </w:rPr>
              <w:t>Выразнае</w:t>
            </w:r>
            <w:proofErr w:type="spellEnd"/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  <w:proofErr w:type="spellStart"/>
            <w:r w:rsidRPr="00FD51B2">
              <w:rPr>
                <w:rStyle w:val="spellingerror"/>
                <w:color w:val="000000"/>
                <w:sz w:val="20"/>
                <w:szCs w:val="20"/>
                <w:shd w:val="clear" w:color="auto" w:fill="FFFFFF"/>
              </w:rPr>
              <w:t>чытанне</w:t>
            </w:r>
            <w:proofErr w:type="spellEnd"/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верша</w:t>
            </w:r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«</w:t>
            </w:r>
            <w:proofErr w:type="spellStart"/>
            <w:r w:rsidRPr="00FD51B2">
              <w:rPr>
                <w:rStyle w:val="spellingerror"/>
                <w:color w:val="000000"/>
                <w:sz w:val="20"/>
                <w:szCs w:val="20"/>
                <w:shd w:val="clear" w:color="auto" w:fill="FFFFFF"/>
              </w:rPr>
              <w:t>Памоч</w:t>
            </w:r>
            <w:proofErr w:type="spellEnd"/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be-BY"/>
              </w:rPr>
              <w:t>ніца», казкі</w:t>
            </w:r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be-BY"/>
              </w:rPr>
              <w:t>«Мышка</w:t>
            </w:r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be-BY"/>
              </w:rPr>
              <w:t>Пік-Пік</w:t>
            </w:r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be-BY"/>
              </w:rPr>
              <w:t>прыбірае</w:t>
            </w:r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be-BY"/>
              </w:rPr>
              <w:t>норку» (на</w:t>
            </w:r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3C5F6D" w:rsidRPr="00FD51B2" w:rsidRDefault="003C5F6D" w:rsidP="003C5F6D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FD51B2">
              <w:rPr>
                <w:rStyle w:val="normaltextrun"/>
                <w:color w:val="000000"/>
                <w:sz w:val="20"/>
                <w:szCs w:val="20"/>
                <w:shd w:val="clear" w:color="auto" w:fill="FFFFFF"/>
                <w:lang w:val="be-BY"/>
              </w:rPr>
              <w:t>выбар)</w:t>
            </w:r>
            <w:r w:rsidRPr="00FD51B2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3C5F6D" w:rsidRPr="00FD51B2" w:rsidRDefault="003C5F6D" w:rsidP="003C5F6D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3C5F6D" w:rsidRPr="00FD51B2" w:rsidTr="003C5F6D">
        <w:tc>
          <w:tcPr>
            <w:tcW w:w="1951" w:type="dxa"/>
            <w:vMerge w:val="restart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b/>
                <w:sz w:val="20"/>
                <w:szCs w:val="20"/>
                <w:lang w:val="be-BY"/>
              </w:rPr>
              <w:t>Матема-тика</w:t>
            </w:r>
          </w:p>
        </w:tc>
        <w:tc>
          <w:tcPr>
            <w:tcW w:w="567" w:type="dxa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1</w:t>
            </w:r>
          </w:p>
        </w:tc>
        <w:tc>
          <w:tcPr>
            <w:tcW w:w="2409" w:type="dxa"/>
            <w:vAlign w:val="center"/>
          </w:tcPr>
          <w:p w:rsidR="003C5F6D" w:rsidRPr="00FD51B2" w:rsidRDefault="003C5F6D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Компоненты действия умножения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3C5F6D" w:rsidRPr="00FD51B2" w:rsidRDefault="003C5F6D" w:rsidP="003214D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Чтение выражений с использованием новой терминологии (множитель, произведение) (№ 1, 2);</w:t>
            </w:r>
            <w:r w:rsidRPr="00FD51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отработка вычислительных навыков (№7)</w:t>
            </w:r>
          </w:p>
          <w:p w:rsidR="003C5F6D" w:rsidRPr="00FD51B2" w:rsidRDefault="003C5F6D" w:rsidP="003214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составление, анализ, поиск, решение задач (№ 3)</w:t>
            </w:r>
          </w:p>
        </w:tc>
        <w:tc>
          <w:tcPr>
            <w:tcW w:w="1383" w:type="dxa"/>
            <w:vAlign w:val="center"/>
          </w:tcPr>
          <w:p w:rsidR="003C5F6D" w:rsidRPr="00FD51B2" w:rsidRDefault="003C5F6D" w:rsidP="003C5F6D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С.93 № 9,10</w:t>
            </w:r>
          </w:p>
        </w:tc>
      </w:tr>
      <w:tr w:rsidR="003C5F6D" w:rsidRPr="00FD51B2" w:rsidTr="003C5F6D">
        <w:tc>
          <w:tcPr>
            <w:tcW w:w="1951" w:type="dxa"/>
            <w:vMerge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e-BY"/>
              </w:rPr>
            </w:pPr>
          </w:p>
        </w:tc>
        <w:tc>
          <w:tcPr>
            <w:tcW w:w="567" w:type="dxa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2</w:t>
            </w:r>
          </w:p>
        </w:tc>
        <w:tc>
          <w:tcPr>
            <w:tcW w:w="2409" w:type="dxa"/>
            <w:vAlign w:val="center"/>
          </w:tcPr>
          <w:p w:rsidR="003C5F6D" w:rsidRPr="00FD51B2" w:rsidRDefault="003C5F6D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Переместительный закон умножения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3C5F6D" w:rsidRPr="00FD51B2" w:rsidRDefault="003C5F6D" w:rsidP="003214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Систематизация и обобщение имеющихся знаний для формулировки переместительного закона умножения на практической основе (№ 1), вычислительная деятельность (№ 5, 6), построение квадрата по заданной стороне (№ 8)</w:t>
            </w:r>
          </w:p>
        </w:tc>
        <w:tc>
          <w:tcPr>
            <w:tcW w:w="1383" w:type="dxa"/>
            <w:vAlign w:val="center"/>
          </w:tcPr>
          <w:p w:rsidR="003C5F6D" w:rsidRPr="00FD51B2" w:rsidRDefault="003C5F6D" w:rsidP="003C5F6D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С.95 №9,10</w:t>
            </w:r>
          </w:p>
        </w:tc>
      </w:tr>
      <w:tr w:rsidR="003C5F6D" w:rsidRPr="00FD51B2" w:rsidTr="003C5F6D">
        <w:tc>
          <w:tcPr>
            <w:tcW w:w="1951" w:type="dxa"/>
            <w:vMerge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e-BY"/>
              </w:rPr>
            </w:pPr>
          </w:p>
        </w:tc>
        <w:tc>
          <w:tcPr>
            <w:tcW w:w="567" w:type="dxa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3</w:t>
            </w:r>
          </w:p>
        </w:tc>
        <w:tc>
          <w:tcPr>
            <w:tcW w:w="2409" w:type="dxa"/>
            <w:vAlign w:val="center"/>
          </w:tcPr>
          <w:p w:rsidR="003C5F6D" w:rsidRPr="00FD51B2" w:rsidRDefault="003C5F6D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Приемы умножения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3C5F6D" w:rsidRPr="00FD51B2" w:rsidRDefault="003C5F6D" w:rsidP="003214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Обоснование и использование приема умножения с опорой на рисунок (№ 1), применение определения умножения для вычислений, сравнений (№ 3, 8), сложение и вычитание длин, времени (№ 6)решение задач (№ 2)</w:t>
            </w:r>
          </w:p>
        </w:tc>
        <w:tc>
          <w:tcPr>
            <w:tcW w:w="1383" w:type="dxa"/>
            <w:vAlign w:val="center"/>
          </w:tcPr>
          <w:p w:rsidR="003C5F6D" w:rsidRPr="00FD51B2" w:rsidRDefault="003C5F6D" w:rsidP="003C5F6D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С.97 №9,10</w:t>
            </w:r>
          </w:p>
        </w:tc>
      </w:tr>
      <w:tr w:rsidR="003C5F6D" w:rsidRPr="00FD51B2" w:rsidTr="003C5F6D">
        <w:tc>
          <w:tcPr>
            <w:tcW w:w="1951" w:type="dxa"/>
            <w:vMerge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e-BY"/>
              </w:rPr>
            </w:pPr>
          </w:p>
        </w:tc>
        <w:tc>
          <w:tcPr>
            <w:tcW w:w="567" w:type="dxa"/>
            <w:vAlign w:val="center"/>
          </w:tcPr>
          <w:p w:rsidR="003C5F6D" w:rsidRPr="00FD51B2" w:rsidRDefault="003C5F6D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4</w:t>
            </w:r>
          </w:p>
        </w:tc>
        <w:tc>
          <w:tcPr>
            <w:tcW w:w="2409" w:type="dxa"/>
            <w:vAlign w:val="center"/>
          </w:tcPr>
          <w:p w:rsidR="003C5F6D" w:rsidRPr="00FD51B2" w:rsidRDefault="003C5F6D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Таблица умножения числа 2 на однозначные числа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3C5F6D" w:rsidRPr="00FD51B2" w:rsidRDefault="003C5F6D" w:rsidP="003214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Применение полученных знаний для составления таблицы умножения; сравнение произведений (№ 1), длин (№ 6), измерение длин отрезков на рисунке (№ 6), составление, анализ и решение задач различными способами (№ 2,4)</w:t>
            </w:r>
          </w:p>
        </w:tc>
        <w:tc>
          <w:tcPr>
            <w:tcW w:w="1383" w:type="dxa"/>
            <w:vAlign w:val="center"/>
          </w:tcPr>
          <w:p w:rsidR="003C5F6D" w:rsidRPr="00FD51B2" w:rsidRDefault="003C5F6D" w:rsidP="003C5F6D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С.101 №8,9</w:t>
            </w:r>
          </w:p>
        </w:tc>
      </w:tr>
      <w:tr w:rsidR="004F0476" w:rsidRPr="00FD51B2" w:rsidTr="003C5F6D">
        <w:tblPrEx>
          <w:tblLook w:val="0000" w:firstRow="0" w:lastRow="0" w:firstColumn="0" w:lastColumn="0" w:noHBand="0" w:noVBand="0"/>
        </w:tblPrEx>
        <w:trPr>
          <w:trHeight w:val="711"/>
        </w:trPr>
        <w:tc>
          <w:tcPr>
            <w:tcW w:w="1951" w:type="dxa"/>
            <w:vAlign w:val="center"/>
          </w:tcPr>
          <w:p w:rsidR="004F0476" w:rsidRPr="00FD51B2" w:rsidRDefault="004F0476" w:rsidP="003C5F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b/>
                <w:sz w:val="20"/>
                <w:szCs w:val="20"/>
                <w:lang w:val="be-BY"/>
              </w:rPr>
              <w:t>Человек и мир</w:t>
            </w:r>
          </w:p>
        </w:tc>
        <w:tc>
          <w:tcPr>
            <w:tcW w:w="567" w:type="dxa"/>
            <w:vAlign w:val="center"/>
          </w:tcPr>
          <w:p w:rsidR="004F0476" w:rsidRPr="00FD51B2" w:rsidRDefault="004F0476" w:rsidP="003C5F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1</w:t>
            </w:r>
          </w:p>
        </w:tc>
        <w:tc>
          <w:tcPr>
            <w:tcW w:w="2409" w:type="dxa"/>
            <w:vAlign w:val="center"/>
          </w:tcPr>
          <w:p w:rsidR="004F0476" w:rsidRPr="00FD51B2" w:rsidRDefault="004F0476" w:rsidP="003C5F6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Забота о своем здоровье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11" w:type="dxa"/>
          </w:tcPr>
          <w:p w:rsidR="004F0476" w:rsidRPr="00FD51B2" w:rsidRDefault="004F0476" w:rsidP="003214D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Беседа о важности заботы о своем здоровье, как каждый должен заботиться о здоровье, почему важно соблюдать режим дня — чередование труда и отдыха</w:t>
            </w:r>
          </w:p>
        </w:tc>
        <w:tc>
          <w:tcPr>
            <w:tcW w:w="1383" w:type="dxa"/>
            <w:vAlign w:val="center"/>
          </w:tcPr>
          <w:p w:rsidR="004F0476" w:rsidRPr="00FD51B2" w:rsidRDefault="004F0476" w:rsidP="003C5F6D">
            <w:pPr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FD51B2">
              <w:rPr>
                <w:rStyle w:val="normaltextrun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Составить свой режим дня</w:t>
            </w:r>
            <w:r w:rsidRPr="00FD51B2">
              <w:rPr>
                <w:rStyle w:val="eop"/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:rsidR="004F0476" w:rsidRPr="00BE62DF" w:rsidRDefault="004F0476" w:rsidP="004F0476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4F0476" w:rsidRPr="00FD51B2" w:rsidRDefault="004F0476" w:rsidP="00FD51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be-BY"/>
        </w:rPr>
      </w:pPr>
    </w:p>
    <w:sectPr w:rsidR="004F0476" w:rsidRPr="00FD51B2" w:rsidSect="003C5F6D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C28DF"/>
    <w:multiLevelType w:val="multilevel"/>
    <w:tmpl w:val="6AC0C9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7B0B2E"/>
    <w:multiLevelType w:val="multilevel"/>
    <w:tmpl w:val="3B687B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FD23B6"/>
    <w:multiLevelType w:val="multilevel"/>
    <w:tmpl w:val="0419001D"/>
    <w:styleLink w:val="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78484767"/>
    <w:multiLevelType w:val="multilevel"/>
    <w:tmpl w:val="1806E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5693"/>
    <w:rsid w:val="0006140E"/>
    <w:rsid w:val="000835D1"/>
    <w:rsid w:val="0026539D"/>
    <w:rsid w:val="003C5F6D"/>
    <w:rsid w:val="003F4BE6"/>
    <w:rsid w:val="004F0476"/>
    <w:rsid w:val="005126F5"/>
    <w:rsid w:val="00712075"/>
    <w:rsid w:val="008E5693"/>
    <w:rsid w:val="00A8031E"/>
    <w:rsid w:val="00B603E5"/>
    <w:rsid w:val="00BA3F9D"/>
    <w:rsid w:val="00E90B47"/>
    <w:rsid w:val="00EB2216"/>
    <w:rsid w:val="00FD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E90B47"/>
    <w:pPr>
      <w:numPr>
        <w:numId w:val="1"/>
      </w:numPr>
    </w:pPr>
  </w:style>
  <w:style w:type="table" w:styleId="a3">
    <w:name w:val="Table Grid"/>
    <w:basedOn w:val="a1"/>
    <w:uiPriority w:val="59"/>
    <w:rsid w:val="008E5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265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26539D"/>
  </w:style>
  <w:style w:type="character" w:customStyle="1" w:styleId="eop">
    <w:name w:val="eop"/>
    <w:basedOn w:val="a0"/>
    <w:rsid w:val="0026539D"/>
  </w:style>
  <w:style w:type="character" w:customStyle="1" w:styleId="spellingerror">
    <w:name w:val="spellingerror"/>
    <w:basedOn w:val="a0"/>
    <w:rsid w:val="007120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8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0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Pavel Golovach</cp:lastModifiedBy>
  <cp:revision>5</cp:revision>
  <dcterms:created xsi:type="dcterms:W3CDTF">2020-04-23T09:19:00Z</dcterms:created>
  <dcterms:modified xsi:type="dcterms:W3CDTF">2020-04-24T08:32:00Z</dcterms:modified>
</cp:coreProperties>
</file>