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247447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4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47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447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723"/>
        <w:gridCol w:w="5749"/>
        <w:gridCol w:w="3969"/>
        <w:gridCol w:w="2722"/>
      </w:tblGrid>
      <w:tr w:rsidR="00625301" w:rsidRPr="00247447" w:rsidTr="00247447">
        <w:tc>
          <w:tcPr>
            <w:tcW w:w="2723" w:type="dxa"/>
            <w:vAlign w:val="center"/>
          </w:tcPr>
          <w:p w:rsidR="00625301" w:rsidRPr="00247447" w:rsidRDefault="00625301" w:rsidP="0024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49" w:type="dxa"/>
            <w:vAlign w:val="center"/>
          </w:tcPr>
          <w:p w:rsidR="00625301" w:rsidRPr="00247447" w:rsidRDefault="00625301" w:rsidP="0024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969" w:type="dxa"/>
            <w:vAlign w:val="center"/>
          </w:tcPr>
          <w:p w:rsidR="00625301" w:rsidRPr="00247447" w:rsidRDefault="00625301" w:rsidP="0024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22" w:type="dxa"/>
            <w:vAlign w:val="center"/>
          </w:tcPr>
          <w:p w:rsidR="00625301" w:rsidRPr="00247447" w:rsidRDefault="00625301" w:rsidP="0024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247447" w:rsidTr="00247447">
        <w:tc>
          <w:tcPr>
            <w:tcW w:w="2723" w:type="dxa"/>
            <w:vMerge w:val="restart"/>
            <w:vAlign w:val="center"/>
          </w:tcPr>
          <w:p w:rsidR="006232B2" w:rsidRPr="00247447" w:rsidRDefault="006232B2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749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дапаўненнямі. § 49. Правіла на с.237-238. Пр.345,346</w:t>
            </w:r>
          </w:p>
        </w:tc>
        <w:tc>
          <w:tcPr>
            <w:tcW w:w="3969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Пр.347 с.239</w:t>
            </w:r>
          </w:p>
        </w:tc>
        <w:tc>
          <w:tcPr>
            <w:tcW w:w="2722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</w:t>
            </w:r>
            <w:r w:rsid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247447" w:rsidTr="00247447">
        <w:tc>
          <w:tcPr>
            <w:tcW w:w="2723" w:type="dxa"/>
            <w:vMerge/>
            <w:vAlign w:val="center"/>
          </w:tcPr>
          <w:p w:rsidR="006232B2" w:rsidRPr="00247447" w:rsidRDefault="006232B2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акалічнасцямі. § 50.</w:t>
            </w:r>
          </w:p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Правіла на с.240-241, 242. Пр.354</w:t>
            </w:r>
          </w:p>
        </w:tc>
        <w:tc>
          <w:tcPr>
            <w:tcW w:w="3969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Пр.355 с. 244</w:t>
            </w:r>
          </w:p>
        </w:tc>
        <w:tc>
          <w:tcPr>
            <w:tcW w:w="2722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01.04</w:t>
            </w:r>
            <w:r w:rsid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232B2" w:rsidRPr="00247447" w:rsidTr="00247447">
        <w:tc>
          <w:tcPr>
            <w:tcW w:w="2723" w:type="dxa"/>
            <w:vAlign w:val="center"/>
          </w:tcPr>
          <w:p w:rsidR="006232B2" w:rsidRPr="00247447" w:rsidRDefault="006232B2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749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Купала. Паэма “Магіла льва”.</w:t>
            </w:r>
          </w:p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Прачытаць, адказаць на пыт 3-11</w:t>
            </w:r>
          </w:p>
        </w:tc>
        <w:tc>
          <w:tcPr>
            <w:tcW w:w="3969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Цытатны план паэмы</w:t>
            </w:r>
          </w:p>
        </w:tc>
        <w:tc>
          <w:tcPr>
            <w:tcW w:w="2722" w:type="dxa"/>
            <w:vAlign w:val="center"/>
          </w:tcPr>
          <w:p w:rsidR="006232B2" w:rsidRPr="00247447" w:rsidRDefault="006232B2" w:rsidP="0024744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</w:t>
            </w:r>
            <w:r w:rsid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47447" w:rsidTr="00247447">
        <w:tc>
          <w:tcPr>
            <w:tcW w:w="2723" w:type="dxa"/>
            <w:vMerge w:val="restart"/>
            <w:vAlign w:val="center"/>
          </w:tcPr>
          <w:p w:rsidR="00A43BAE" w:rsidRPr="00247447" w:rsidRDefault="00A43B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49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 со значением уточнения, пояснения, присоединения</w:t>
            </w:r>
          </w:p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Упр. 353,355. Онлайн тесты</w:t>
            </w:r>
          </w:p>
        </w:tc>
        <w:tc>
          <w:tcPr>
            <w:tcW w:w="3969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§39. Упр. 357</w:t>
            </w:r>
          </w:p>
        </w:tc>
        <w:tc>
          <w:tcPr>
            <w:tcW w:w="2722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47447" w:rsidTr="00247447">
        <w:tc>
          <w:tcPr>
            <w:tcW w:w="2723" w:type="dxa"/>
            <w:vMerge/>
            <w:vAlign w:val="center"/>
          </w:tcPr>
          <w:p w:rsidR="00A43BAE" w:rsidRPr="00247447" w:rsidRDefault="00A43B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Поясняющие члены предложения</w:t>
            </w:r>
          </w:p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упр.359, онлайн тесты</w:t>
            </w:r>
          </w:p>
        </w:tc>
        <w:tc>
          <w:tcPr>
            <w:tcW w:w="3969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§40. Упр.360</w:t>
            </w:r>
          </w:p>
        </w:tc>
        <w:tc>
          <w:tcPr>
            <w:tcW w:w="2722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47447" w:rsidTr="00247447">
        <w:tc>
          <w:tcPr>
            <w:tcW w:w="2723" w:type="dxa"/>
            <w:vAlign w:val="center"/>
          </w:tcPr>
          <w:p w:rsidR="00A43BAE" w:rsidRPr="00247447" w:rsidRDefault="00A43B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749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до конца рассказ </w:t>
            </w:r>
            <w:proofErr w:type="spellStart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Ю.Казакова</w:t>
            </w:r>
            <w:proofErr w:type="spell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proofErr w:type="gramStart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gram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 и зеленое»</w:t>
            </w:r>
          </w:p>
        </w:tc>
        <w:tc>
          <w:tcPr>
            <w:tcW w:w="3969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Ответы на вопросы с. 280</w:t>
            </w:r>
          </w:p>
        </w:tc>
        <w:tc>
          <w:tcPr>
            <w:tcW w:w="2722" w:type="dxa"/>
            <w:vAlign w:val="center"/>
          </w:tcPr>
          <w:p w:rsidR="00A43BAE" w:rsidRPr="00247447" w:rsidRDefault="00A43B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247447" w:rsidTr="00247447">
        <w:tc>
          <w:tcPr>
            <w:tcW w:w="2723" w:type="dxa"/>
            <w:vAlign w:val="center"/>
          </w:tcPr>
          <w:p w:rsidR="00FB3060" w:rsidRPr="00247447" w:rsidRDefault="00FB3060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49" w:type="dxa"/>
            <w:vAlign w:val="center"/>
          </w:tcPr>
          <w:p w:rsidR="00FB3060" w:rsidRPr="00247447" w:rsidRDefault="00FB3060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классика. Знаменитые белорусские писатели. </w:t>
            </w:r>
          </w:p>
          <w:p w:rsidR="00FB3060" w:rsidRPr="00247447" w:rsidRDefault="00FB3060" w:rsidP="00247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P.207-212, ex.1</w:t>
            </w: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,1b,2b</w:t>
            </w:r>
          </w:p>
          <w:p w:rsidR="00FB3060" w:rsidRPr="00247447" w:rsidRDefault="00FB3060" w:rsidP="00247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WB: Unit8, Lesson 4 </w:t>
            </w:r>
          </w:p>
        </w:tc>
        <w:tc>
          <w:tcPr>
            <w:tcW w:w="3969" w:type="dxa"/>
            <w:vAlign w:val="center"/>
          </w:tcPr>
          <w:p w:rsidR="00FB3060" w:rsidRPr="00247447" w:rsidRDefault="00FB3060" w:rsidP="00247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p.212, ex.3 (</w:t>
            </w:r>
            <w:proofErr w:type="spellStart"/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722" w:type="dxa"/>
            <w:vAlign w:val="center"/>
          </w:tcPr>
          <w:p w:rsidR="00FB3060" w:rsidRPr="00247447" w:rsidRDefault="00FB3060" w:rsidP="00247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2474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C70AE" w:rsidRPr="00247447" w:rsidTr="00247447">
        <w:tc>
          <w:tcPr>
            <w:tcW w:w="2723" w:type="dxa"/>
            <w:vMerge w:val="restart"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9" w:type="dxa"/>
            <w:vAlign w:val="center"/>
          </w:tcPr>
          <w:p w:rsidR="00AC70AE" w:rsidRPr="00AC70AE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Повторение</w:t>
            </w:r>
          </w:p>
        </w:tc>
        <w:tc>
          <w:tcPr>
            <w:tcW w:w="3969" w:type="dxa"/>
            <w:vAlign w:val="center"/>
          </w:tcPr>
          <w:p w:rsidR="00AC70AE" w:rsidRPr="00AC70AE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234, № 1, 3, 6, 9, 10</w:t>
            </w:r>
          </w:p>
        </w:tc>
        <w:tc>
          <w:tcPr>
            <w:tcW w:w="2722" w:type="dxa"/>
            <w:vAlign w:val="center"/>
          </w:tcPr>
          <w:p w:rsidR="00AC70AE" w:rsidRPr="00AC70AE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C70AE" w:rsidRPr="00247447" w:rsidTr="00247447">
        <w:tc>
          <w:tcPr>
            <w:tcW w:w="2723" w:type="dxa"/>
            <w:vMerge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AC70AE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аграф 20, рассмотреть подобие треугольников</w:t>
            </w:r>
          </w:p>
        </w:tc>
        <w:tc>
          <w:tcPr>
            <w:tcW w:w="3969" w:type="dxa"/>
            <w:vAlign w:val="center"/>
          </w:tcPr>
          <w:p w:rsidR="00AC70AE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125, № 273, 275, 277</w:t>
            </w:r>
          </w:p>
        </w:tc>
        <w:tc>
          <w:tcPr>
            <w:tcW w:w="2722" w:type="dxa"/>
            <w:vAlign w:val="center"/>
          </w:tcPr>
          <w:p w:rsidR="00AC70AE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C70AE" w:rsidRPr="00247447" w:rsidTr="00247447">
        <w:tc>
          <w:tcPr>
            <w:tcW w:w="2723" w:type="dxa"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Изучить  § 21 Списки. Ссылка на урок  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474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https://youtu.be/xFK-Uo_eCZw</w:t>
              </w:r>
            </w:hyperlink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Создать список  Расписание уроков,  Времена года,</w:t>
            </w:r>
            <w:r w:rsidRPr="00247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музыканты  из упр. 1 (стр. 118) 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C70AE" w:rsidRPr="00247447" w:rsidTr="00247447">
        <w:tc>
          <w:tcPr>
            <w:tcW w:w="2723" w:type="dxa"/>
            <w:vMerge w:val="restart"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247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Белорусские</w:t>
            </w:r>
            <w:proofErr w:type="gramEnd"/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и театр в 1860-х гг.— начале XX в.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Параграф 25.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Рабочая тетрадь: с. 60-61, з.1-5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</w:tr>
      <w:tr w:rsidR="00AC70AE" w:rsidRPr="00247447" w:rsidTr="00247447">
        <w:tc>
          <w:tcPr>
            <w:tcW w:w="2723" w:type="dxa"/>
            <w:vMerge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и архитектура Беларуси в 1860-х гг.— начале XX в. 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Параграф 26.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с. 63-64, з. 1-5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AC70AE" w:rsidRPr="00247447" w:rsidTr="00247447">
        <w:tc>
          <w:tcPr>
            <w:tcW w:w="2723" w:type="dxa"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Параграфы 47,48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 47 и 48 прочитать. Выполнить практическую работу №7. </w:t>
            </w:r>
            <w:r w:rsidRPr="002474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Параграф 49 прочитать, ответить на вопросы в конце параграфа письменно. 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29.04.2020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AC70AE" w:rsidRPr="00247447" w:rsidTr="00247447">
        <w:tc>
          <w:tcPr>
            <w:tcW w:w="2723" w:type="dxa"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Копытные млекопитающие. Морские млекопитающие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1. Копытные (парнокопытные, непарнокопытные) млекопитающие: образ жизни и характерные особенности строения, представители.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Параграфы 58,59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C70AE" w:rsidRPr="00247447" w:rsidTr="00247447">
        <w:tc>
          <w:tcPr>
            <w:tcW w:w="2723" w:type="dxa"/>
            <w:vMerge w:val="restart"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«Прямолинейность распространения света. Отражение света»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Упр.21, 22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AE" w:rsidRPr="00247447" w:rsidTr="00247447">
        <w:tc>
          <w:tcPr>
            <w:tcW w:w="2723" w:type="dxa"/>
            <w:vMerge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C70AE" w:rsidRPr="00247447" w:rsidTr="00247447">
        <w:tc>
          <w:tcPr>
            <w:tcW w:w="2723" w:type="dxa"/>
            <w:vMerge w:val="restart"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смеси веществ и их использование.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§46, знать определения однородные и неоднородные смеси, табл.6 стр. 201, табл. 10 стр. 202 в тетрадь. Стр. 203, упр.3-6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§46, стр. 203, упр. 8,9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C70AE" w:rsidRPr="00247447" w:rsidTr="00247447">
        <w:tc>
          <w:tcPr>
            <w:tcW w:w="2723" w:type="dxa"/>
            <w:vMerge/>
            <w:vAlign w:val="center"/>
          </w:tcPr>
          <w:p w:rsidR="00AC70AE" w:rsidRPr="00247447" w:rsidRDefault="00AC70AE" w:rsidP="0024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Растворы. Вода – универсальный растворитель. Строение молекулы воды.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 xml:space="preserve">§47, стр.204 схема, определение «раствор», формула стр. 205, схема строения молекулы воды рис. 100, кристаллогидраты, стр.207. </w:t>
            </w:r>
          </w:p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Стр. 209, упр. 1-6</w:t>
            </w:r>
          </w:p>
        </w:tc>
        <w:tc>
          <w:tcPr>
            <w:tcW w:w="3969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§47, стр. 209, упр.7</w:t>
            </w:r>
          </w:p>
        </w:tc>
        <w:tc>
          <w:tcPr>
            <w:tcW w:w="2722" w:type="dxa"/>
            <w:vAlign w:val="center"/>
          </w:tcPr>
          <w:p w:rsidR="00AC70AE" w:rsidRPr="00247447" w:rsidRDefault="00AC70AE" w:rsidP="0024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47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247447" w:rsidRDefault="00625301" w:rsidP="00247447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247447" w:rsidSect="00247447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247447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AC70AE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FK-Uo_eC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2020-04-25T06:03:00Z</dcterms:modified>
</cp:coreProperties>
</file>