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275C68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C68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100" w:type="dxa"/>
        <w:tblLayout w:type="fixed"/>
        <w:tblLook w:val="04A0" w:firstRow="1" w:lastRow="0" w:firstColumn="1" w:lastColumn="0" w:noHBand="0" w:noVBand="1"/>
      </w:tblPr>
      <w:tblGrid>
        <w:gridCol w:w="2518"/>
        <w:gridCol w:w="5812"/>
        <w:gridCol w:w="4111"/>
        <w:gridCol w:w="2659"/>
      </w:tblGrid>
      <w:tr w:rsidR="00625301" w:rsidRPr="00275C68" w:rsidTr="00275C68">
        <w:tc>
          <w:tcPr>
            <w:tcW w:w="2518" w:type="dxa"/>
            <w:vAlign w:val="center"/>
          </w:tcPr>
          <w:p w:rsidR="00625301" w:rsidRPr="00275C68" w:rsidRDefault="00625301" w:rsidP="00275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812" w:type="dxa"/>
            <w:vAlign w:val="center"/>
          </w:tcPr>
          <w:p w:rsidR="00625301" w:rsidRPr="00275C68" w:rsidRDefault="00625301" w:rsidP="00275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4111" w:type="dxa"/>
            <w:vAlign w:val="center"/>
          </w:tcPr>
          <w:p w:rsidR="00625301" w:rsidRPr="00275C68" w:rsidRDefault="00625301" w:rsidP="00275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vAlign w:val="center"/>
          </w:tcPr>
          <w:p w:rsidR="00625301" w:rsidRPr="00275C68" w:rsidRDefault="00625301" w:rsidP="00275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275C68" w:rsidTr="00275C68">
        <w:tc>
          <w:tcPr>
            <w:tcW w:w="2518" w:type="dxa"/>
            <w:vAlign w:val="center"/>
          </w:tcPr>
          <w:p w:rsidR="006232B2" w:rsidRPr="00275C68" w:rsidRDefault="006232B2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812" w:type="dxa"/>
            <w:vAlign w:val="center"/>
          </w:tcPr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Дзеяслоў.Дзеепрыметнік, дзеепрыслоўе. Прыслоўе</w:t>
            </w:r>
          </w:p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практ.328, 331, 337 (вусна), практ. 341  (пісьмова)</w:t>
            </w:r>
          </w:p>
        </w:tc>
        <w:tc>
          <w:tcPr>
            <w:tcW w:w="4111" w:type="dxa"/>
            <w:vAlign w:val="center"/>
          </w:tcPr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39-43 </w:t>
            </w:r>
          </w:p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334, 342</w:t>
            </w:r>
          </w:p>
        </w:tc>
        <w:tc>
          <w:tcPr>
            <w:tcW w:w="2659" w:type="dxa"/>
            <w:vAlign w:val="center"/>
          </w:tcPr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6232B2" w:rsidRPr="00275C68" w:rsidTr="00275C68">
        <w:tc>
          <w:tcPr>
            <w:tcW w:w="2518" w:type="dxa"/>
            <w:vAlign w:val="center"/>
          </w:tcPr>
          <w:p w:rsidR="006232B2" w:rsidRPr="00275C68" w:rsidRDefault="006232B2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812" w:type="dxa"/>
            <w:vAlign w:val="center"/>
          </w:tcPr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Духоўны воблік галоўнага героя рамана Уладзіміра Караткевіча “Каласы пад сярпом тваім” Алеся Загорскага</w:t>
            </w:r>
          </w:p>
          <w:p w:rsidR="006232B2" w:rsidRPr="00275C68" w:rsidRDefault="00394859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6" w:history="1"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=2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CrnCFY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4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uIc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&amp;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list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PL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0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-7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lGZyhWu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2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wTSWyOSNdbsequncGSIq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&amp;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index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=3</w:t>
              </w:r>
            </w:hyperlink>
          </w:p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</w:t>
            </w:r>
          </w:p>
          <w:p w:rsidR="006232B2" w:rsidRPr="00275C68" w:rsidRDefault="00394859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7" w:history="1"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=2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au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1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U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86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4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</w:t>
              </w:r>
              <w:r w:rsidR="006232B2"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4</w:t>
              </w:r>
            </w:hyperlink>
          </w:p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(аўдыякніга)</w:t>
            </w:r>
          </w:p>
        </w:tc>
        <w:tc>
          <w:tcPr>
            <w:tcW w:w="4111" w:type="dxa"/>
            <w:vAlign w:val="center"/>
          </w:tcPr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Характарыстыка Алеся Загорскага (пісьмова)</w:t>
            </w:r>
          </w:p>
        </w:tc>
        <w:tc>
          <w:tcPr>
            <w:tcW w:w="2659" w:type="dxa"/>
            <w:vAlign w:val="center"/>
          </w:tcPr>
          <w:p w:rsidR="006232B2" w:rsidRPr="00275C68" w:rsidRDefault="006232B2" w:rsidP="00275C6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96733F" w:rsidRPr="00275C68" w:rsidTr="0096733F">
        <w:tc>
          <w:tcPr>
            <w:tcW w:w="2518" w:type="dxa"/>
            <w:vAlign w:val="center"/>
          </w:tcPr>
          <w:p w:rsidR="0096733F" w:rsidRDefault="0096733F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96733F" w:rsidRPr="00275C68" w:rsidRDefault="0096733F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(база)</w:t>
            </w:r>
          </w:p>
        </w:tc>
        <w:tc>
          <w:tcPr>
            <w:tcW w:w="5812" w:type="dxa"/>
            <w:vAlign w:val="center"/>
          </w:tcPr>
          <w:p w:rsidR="0096733F" w:rsidRPr="000715BB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Сл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тные, раздельные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деф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сные нап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сан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9853E7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я</w:t>
            </w:r>
            <w:r w:rsidRPr="009853E7">
              <w:rPr>
                <w:rFonts w:ascii="Times New Roman" w:hAnsi="Times New Roman" w:cs="Times New Roman"/>
                <w:sz w:val="26"/>
                <w:szCs w:val="26"/>
              </w:rPr>
              <w:t xml:space="preserve"> самостоятельных частей речи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Изучить содержание § 46 с. 227-236.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Выполнить у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пр.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349 (письменно), 355 (устно)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11" w:type="dxa"/>
            <w:vAlign w:val="center"/>
          </w:tcPr>
          <w:p w:rsidR="0096733F" w:rsidRPr="000715BB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 46,</w:t>
            </w:r>
          </w:p>
          <w:p w:rsidR="0096733F" w:rsidRPr="000715BB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упр.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359.</w:t>
            </w:r>
          </w:p>
        </w:tc>
        <w:tc>
          <w:tcPr>
            <w:tcW w:w="2659" w:type="dxa"/>
            <w:vAlign w:val="center"/>
          </w:tcPr>
          <w:p w:rsidR="0096733F" w:rsidRPr="000715BB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96733F" w:rsidRPr="00275C68" w:rsidTr="0096733F">
        <w:tc>
          <w:tcPr>
            <w:tcW w:w="2518" w:type="dxa"/>
            <w:vAlign w:val="center"/>
          </w:tcPr>
          <w:p w:rsidR="0096733F" w:rsidRDefault="0096733F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96733F" w:rsidRPr="00275C68" w:rsidRDefault="0096733F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(профиль)</w:t>
            </w:r>
          </w:p>
        </w:tc>
        <w:tc>
          <w:tcPr>
            <w:tcW w:w="5812" w:type="dxa"/>
            <w:vAlign w:val="center"/>
          </w:tcPr>
          <w:p w:rsidR="0096733F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§ 41 Правописание прилагательных. Изучить теоретический материал таблиц упр. 316, 319. Выполнить упр. 322. </w:t>
            </w:r>
          </w:p>
          <w:p w:rsidR="0096733F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 42 Правописание глаголов. Изучить материал упр. 325, 326, 328. Выполнить упр. 325 (2).</w:t>
            </w:r>
          </w:p>
        </w:tc>
        <w:tc>
          <w:tcPr>
            <w:tcW w:w="4111" w:type="dxa"/>
            <w:vAlign w:val="center"/>
          </w:tcPr>
          <w:p w:rsidR="0096733F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§ 41-42, </w:t>
            </w:r>
          </w:p>
          <w:p w:rsidR="0096733F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упр. 328 (2)</w:t>
            </w:r>
          </w:p>
        </w:tc>
        <w:tc>
          <w:tcPr>
            <w:tcW w:w="2659" w:type="dxa"/>
            <w:vAlign w:val="center"/>
          </w:tcPr>
          <w:p w:rsidR="0096733F" w:rsidRPr="000715BB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30.04.2020</w:t>
            </w:r>
          </w:p>
        </w:tc>
      </w:tr>
      <w:tr w:rsidR="0096733F" w:rsidRPr="00275C68" w:rsidTr="0096733F">
        <w:tc>
          <w:tcPr>
            <w:tcW w:w="2518" w:type="dxa"/>
            <w:vAlign w:val="center"/>
          </w:tcPr>
          <w:p w:rsidR="0096733F" w:rsidRPr="00275C68" w:rsidRDefault="0096733F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812" w:type="dxa"/>
            <w:vAlign w:val="center"/>
          </w:tcPr>
          <w:p w:rsidR="0096733F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А.П.Чехов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Пьеса «Вишнёвый сад». </w:t>
            </w:r>
          </w:p>
          <w:p w:rsidR="0096733F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1.Раневская и Гаев – старые владельцы сада</w:t>
            </w:r>
          </w:p>
          <w:p w:rsidR="0096733F" w:rsidRPr="00905A8F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Ермолай Лопахин – новый хозяин сада. Учебник с. 243-250. Вопросы с. 250.</w:t>
            </w:r>
          </w:p>
        </w:tc>
        <w:tc>
          <w:tcPr>
            <w:tcW w:w="4111" w:type="dxa"/>
            <w:vAlign w:val="center"/>
          </w:tcPr>
          <w:p w:rsidR="0096733F" w:rsidRPr="000715BB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Прочитать пьесу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А.П.Чехова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«Вишнёвый сад». Охарактеризовать письменно представителей старшего поколения (Раневская, Гаев) и младшего поколения (Петя Трофимов, Аня).</w:t>
            </w:r>
          </w:p>
        </w:tc>
        <w:tc>
          <w:tcPr>
            <w:tcW w:w="2659" w:type="dxa"/>
            <w:vAlign w:val="center"/>
          </w:tcPr>
          <w:p w:rsidR="0096733F" w:rsidRPr="000715BB" w:rsidRDefault="0096733F" w:rsidP="0096733F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30.04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0858FE" w:rsidRPr="00275C68" w:rsidTr="00275C68">
        <w:tc>
          <w:tcPr>
            <w:tcW w:w="2518" w:type="dxa"/>
            <w:vMerge w:val="restart"/>
            <w:vAlign w:val="center"/>
          </w:tcPr>
          <w:p w:rsidR="000858FE" w:rsidRPr="00275C68" w:rsidRDefault="000858FE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Английский язык</w:t>
            </w:r>
          </w:p>
        </w:tc>
        <w:tc>
          <w:tcPr>
            <w:tcW w:w="5812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информации. </w:t>
            </w:r>
          </w:p>
        </w:tc>
        <w:tc>
          <w:tcPr>
            <w:tcW w:w="4111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p.248,ex5a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659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275C68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858FE" w:rsidRPr="00275C68" w:rsidTr="00275C68">
        <w:tc>
          <w:tcPr>
            <w:tcW w:w="2518" w:type="dxa"/>
            <w:vMerge/>
            <w:vAlign w:val="center"/>
          </w:tcPr>
          <w:p w:rsidR="000858FE" w:rsidRPr="00275C68" w:rsidRDefault="000858FE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Телевидение в Великобритании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.247, 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p.248, ex.3,4a,4b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p.250, 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ex.1a,2a,2b,3a,3b,4a</w:t>
            </w:r>
          </w:p>
        </w:tc>
        <w:tc>
          <w:tcPr>
            <w:tcW w:w="4111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p.250, ex.4b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659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275C68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858FE" w:rsidRPr="00275C68" w:rsidTr="00275C68">
        <w:tc>
          <w:tcPr>
            <w:tcW w:w="2518" w:type="dxa"/>
            <w:vMerge w:val="restart"/>
            <w:vAlign w:val="center"/>
          </w:tcPr>
          <w:p w:rsidR="000858FE" w:rsidRPr="00275C68" w:rsidRDefault="000858FE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0858FE" w:rsidRPr="00275C68" w:rsidRDefault="000858FE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(база)</w:t>
            </w:r>
          </w:p>
        </w:tc>
        <w:tc>
          <w:tcPr>
            <w:tcW w:w="5812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Глава 3. Перпендикулярность прямой и плоскости. Перпендикулярность плоскостей.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§1. Перпендикулярность прямой и плоскости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 335, 340, 342, 351, 358, 359, 360, 362</w:t>
            </w:r>
          </w:p>
        </w:tc>
        <w:tc>
          <w:tcPr>
            <w:tcW w:w="4111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 358, 359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 360, 362</w:t>
            </w:r>
          </w:p>
        </w:tc>
        <w:tc>
          <w:tcPr>
            <w:tcW w:w="2659" w:type="dxa"/>
            <w:vAlign w:val="center"/>
          </w:tcPr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8FE" w:rsidRP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858FE" w:rsidRPr="00275C68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0858FE" w:rsidRP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858FE" w:rsidRPr="00275C68"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858FE" w:rsidRPr="00275C68" w:rsidTr="00275C68">
        <w:tc>
          <w:tcPr>
            <w:tcW w:w="2518" w:type="dxa"/>
            <w:vMerge/>
            <w:vAlign w:val="center"/>
          </w:tcPr>
          <w:p w:rsidR="000858FE" w:rsidRPr="00275C68" w:rsidRDefault="000858FE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Глава 3. Перпендикулярность прямой и плоскости. Перпендикулярность плоскостей.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§2. Перпендикуляр  и наклонная. расстояние от точки до плоскости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 371, 373, 375, 377, 378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 379 - 383,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 384 - 388</w:t>
            </w:r>
          </w:p>
        </w:tc>
        <w:tc>
          <w:tcPr>
            <w:tcW w:w="4111" w:type="dxa"/>
            <w:vAlign w:val="center"/>
          </w:tcPr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 377, 378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 381, 382</w:t>
            </w:r>
          </w:p>
          <w:p w:rsidR="000858FE" w:rsidRPr="00275C68" w:rsidRDefault="000858FE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№ 384, 388</w:t>
            </w:r>
          </w:p>
        </w:tc>
        <w:tc>
          <w:tcPr>
            <w:tcW w:w="2659" w:type="dxa"/>
            <w:vAlign w:val="center"/>
          </w:tcPr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8FE" w:rsidRP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858FE" w:rsidRPr="00275C68"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0858FE" w:rsidRP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  <w:p w:rsidR="000858FE" w:rsidRPr="00275C68" w:rsidRDefault="00275C68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858FE" w:rsidRPr="00275C68"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462BA" w:rsidRPr="00275C68" w:rsidTr="00275C68">
        <w:tc>
          <w:tcPr>
            <w:tcW w:w="2518" w:type="dxa"/>
            <w:vAlign w:val="center"/>
          </w:tcPr>
          <w:p w:rsidR="00F462BA" w:rsidRPr="00275C68" w:rsidRDefault="00F462BA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812" w:type="dxa"/>
            <w:vAlign w:val="center"/>
          </w:tcPr>
          <w:p w:rsidR="00F462BA" w:rsidRPr="00275C68" w:rsidRDefault="00F462BA" w:rsidP="00275C68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Изучить § 7,8 Понятие информационной модели. Ссылка </w:t>
            </w:r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62BA" w:rsidRPr="00275C68" w:rsidRDefault="00F462BA" w:rsidP="00275C68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hyperlink r:id="rId8" w:history="1">
              <w:r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https://youtu.be/tYNC8KbhzBQ</w:t>
              </w:r>
            </w:hyperlink>
          </w:p>
        </w:tc>
        <w:tc>
          <w:tcPr>
            <w:tcW w:w="4111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Реализовать на языке программирования 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</w:t>
            </w: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модель концентрации бактерий из примера на стр. 58. Прислать на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фото экраны.</w:t>
            </w:r>
          </w:p>
        </w:tc>
        <w:tc>
          <w:tcPr>
            <w:tcW w:w="2659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275C68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462BA" w:rsidRPr="00275C68" w:rsidTr="00275C68">
        <w:tc>
          <w:tcPr>
            <w:tcW w:w="2518" w:type="dxa"/>
            <w:vAlign w:val="center"/>
          </w:tcPr>
          <w:p w:rsidR="00F462BA" w:rsidRPr="00275C68" w:rsidRDefault="00F462BA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812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Тема «Начало Великой Отечественной войны»</w:t>
            </w:r>
          </w:p>
        </w:tc>
        <w:tc>
          <w:tcPr>
            <w:tcW w:w="4111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Учебник, параграф 22, выполнить задание под рубрикой «Ваше мнение», с. 126</w:t>
            </w:r>
          </w:p>
        </w:tc>
        <w:tc>
          <w:tcPr>
            <w:tcW w:w="2659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275C68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462BA" w:rsidRPr="00275C68" w:rsidTr="00275C68">
        <w:tc>
          <w:tcPr>
            <w:tcW w:w="2518" w:type="dxa"/>
            <w:vAlign w:val="center"/>
          </w:tcPr>
          <w:p w:rsidR="00F462BA" w:rsidRPr="00275C68" w:rsidRDefault="00F462BA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Обществоведение</w:t>
            </w:r>
          </w:p>
        </w:tc>
        <w:tc>
          <w:tcPr>
            <w:tcW w:w="5812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Тема «Искусство»</w:t>
            </w:r>
          </w:p>
        </w:tc>
        <w:tc>
          <w:tcPr>
            <w:tcW w:w="4111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Учебник, параграф 23, выполнить тестовые задания</w:t>
            </w:r>
          </w:p>
        </w:tc>
        <w:tc>
          <w:tcPr>
            <w:tcW w:w="2659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 20.04</w:t>
            </w:r>
            <w:r w:rsidR="00275C68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462BA" w:rsidRPr="00275C68" w:rsidTr="00275C68">
        <w:tc>
          <w:tcPr>
            <w:tcW w:w="2518" w:type="dxa"/>
            <w:vMerge w:val="restart"/>
            <w:vAlign w:val="center"/>
          </w:tcPr>
          <w:p w:rsidR="00F462BA" w:rsidRPr="00275C68" w:rsidRDefault="00F462BA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812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Сфера услуг</w:t>
            </w:r>
          </w:p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онлайн урок по ссылке </w:t>
            </w:r>
            <w:hyperlink r:id="rId9" w:history="1">
              <w:r w:rsidRPr="00275C6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http://nov.groiro.by/%d0%b3%d0%b5%d0%be%d0%b3%d1%80%d0%b0%d1%84%d0%b8%d1%8f-10-%d0%ba%d0%bb%d0%b0%d1%81%d1%81/</w:t>
              </w:r>
            </w:hyperlink>
          </w:p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Изучить параграфы 52, 53, 54</w:t>
            </w:r>
          </w:p>
        </w:tc>
        <w:tc>
          <w:tcPr>
            <w:tcW w:w="4111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параграф 52, 53, 54</w:t>
            </w:r>
          </w:p>
        </w:tc>
        <w:tc>
          <w:tcPr>
            <w:tcW w:w="2659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 28.04.</w:t>
            </w:r>
            <w:r w:rsidR="00275C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F462BA" w:rsidRPr="00275C68" w:rsidTr="00275C68">
        <w:tc>
          <w:tcPr>
            <w:tcW w:w="2518" w:type="dxa"/>
            <w:vMerge/>
            <w:vAlign w:val="center"/>
          </w:tcPr>
          <w:p w:rsidR="00F462BA" w:rsidRPr="00275C68" w:rsidRDefault="00F462BA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F462BA" w:rsidRPr="00275C68" w:rsidRDefault="00F462BA" w:rsidP="00275C68">
            <w:pPr>
              <w:keepNext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275C6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Беларусь в мировом сообществе.</w:t>
            </w:r>
          </w:p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Изучить параграф 55,56</w:t>
            </w:r>
          </w:p>
        </w:tc>
        <w:tc>
          <w:tcPr>
            <w:tcW w:w="4111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 55,56, письменно </w:t>
            </w:r>
            <w:r w:rsidRPr="00275C6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ответьте на вопросы:</w:t>
            </w:r>
          </w:p>
          <w:p w:rsidR="00F462BA" w:rsidRPr="00275C68" w:rsidRDefault="00F462BA" w:rsidP="00275C68">
            <w:pPr>
              <w:keepNext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275C6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стр.264 №2, 3</w:t>
            </w:r>
          </w:p>
          <w:p w:rsidR="00F462BA" w:rsidRPr="00275C68" w:rsidRDefault="00F462BA" w:rsidP="00275C68">
            <w:pPr>
              <w:keepNext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275C6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стр.268 №2</w:t>
            </w:r>
          </w:p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 05.05.</w:t>
            </w:r>
            <w:r w:rsidR="00275C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5478E8" w:rsidRPr="00275C68" w:rsidTr="001B4764">
        <w:tc>
          <w:tcPr>
            <w:tcW w:w="2518" w:type="dxa"/>
            <w:vMerge w:val="restart"/>
            <w:vAlign w:val="center"/>
          </w:tcPr>
          <w:p w:rsidR="005478E8" w:rsidRPr="00275C68" w:rsidRDefault="005478E8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812" w:type="dxa"/>
          </w:tcPr>
          <w:p w:rsidR="005478E8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Генотипическая изменчивость</w:t>
            </w:r>
          </w:p>
          <w:p w:rsidR="005478E8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8E8" w:rsidRDefault="005478E8" w:rsidP="00114D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8C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Комбинативная измен</w:t>
            </w: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чивость. Мутационная изменчивость. Понятие мутации. Мутагенные факторы. Типы мутаций: генные, хромосомные, геномные. Зна</w:t>
            </w:r>
            <w:bookmarkStart w:id="0" w:name="_GoBack"/>
            <w:bookmarkEnd w:id="0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чение генотипической изменчивости</w:t>
            </w:r>
          </w:p>
        </w:tc>
        <w:tc>
          <w:tcPr>
            <w:tcW w:w="4111" w:type="dxa"/>
          </w:tcPr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47</w:t>
            </w:r>
          </w:p>
        </w:tc>
        <w:tc>
          <w:tcPr>
            <w:tcW w:w="2659" w:type="dxa"/>
          </w:tcPr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5478E8" w:rsidRPr="00275C68" w:rsidTr="001B4764">
        <w:tc>
          <w:tcPr>
            <w:tcW w:w="2518" w:type="dxa"/>
            <w:vMerge/>
            <w:vAlign w:val="center"/>
          </w:tcPr>
          <w:p w:rsidR="005478E8" w:rsidRPr="00275C68" w:rsidRDefault="005478E8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478E8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Особенности наследственности и изменчивости человека</w:t>
            </w:r>
          </w:p>
          <w:p w:rsidR="005478E8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8E8" w:rsidRDefault="005478E8" w:rsidP="00114D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8C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 xml:space="preserve">Методы изучения наследственности и изменчивости человека: генеалогический, близнецовый, цитогенетический, популяционно-статистический, </w:t>
            </w:r>
            <w:proofErr w:type="spellStart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дерматоглифический</w:t>
            </w:r>
            <w:proofErr w:type="spellEnd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, биохимические, соматической гибридизации, молекулярно-генетические</w:t>
            </w:r>
            <w:proofErr w:type="gramEnd"/>
          </w:p>
        </w:tc>
        <w:tc>
          <w:tcPr>
            <w:tcW w:w="4111" w:type="dxa"/>
          </w:tcPr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48, подготовить реферат или презентацию по теме «Наследственные болезни человека»</w:t>
            </w:r>
          </w:p>
        </w:tc>
        <w:tc>
          <w:tcPr>
            <w:tcW w:w="2659" w:type="dxa"/>
          </w:tcPr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5478E8" w:rsidRPr="00275C68" w:rsidTr="001B4764">
        <w:tc>
          <w:tcPr>
            <w:tcW w:w="2518" w:type="dxa"/>
            <w:vMerge/>
            <w:vAlign w:val="center"/>
          </w:tcPr>
          <w:p w:rsidR="005478E8" w:rsidRPr="00275C68" w:rsidRDefault="005478E8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478E8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Наследственные болезни человека</w:t>
            </w:r>
          </w:p>
          <w:p w:rsidR="005478E8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8E8" w:rsidRDefault="005478E8" w:rsidP="00114D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8C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Генные болезни (</w:t>
            </w:r>
            <w:proofErr w:type="spellStart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фенилкетонурия</w:t>
            </w:r>
            <w:proofErr w:type="spellEnd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 xml:space="preserve">, гемофилия). Хромосомные болезни (синдром Шерешевского — Тернера, синдром </w:t>
            </w:r>
            <w:proofErr w:type="spellStart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полисомии</w:t>
            </w:r>
            <w:proofErr w:type="spellEnd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 xml:space="preserve"> по Х-хромосоме, синдром </w:t>
            </w:r>
            <w:proofErr w:type="spellStart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Кляйнфельтера</w:t>
            </w:r>
            <w:proofErr w:type="spellEnd"/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, синдром Дауна). Профилактика и диагностика наследственных болезней, лечение генных болезней</w:t>
            </w:r>
          </w:p>
        </w:tc>
        <w:tc>
          <w:tcPr>
            <w:tcW w:w="4111" w:type="dxa"/>
          </w:tcPr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49</w:t>
            </w:r>
          </w:p>
        </w:tc>
        <w:tc>
          <w:tcPr>
            <w:tcW w:w="2659" w:type="dxa"/>
          </w:tcPr>
          <w:p w:rsidR="005478E8" w:rsidRPr="001348ED" w:rsidRDefault="005478E8" w:rsidP="00114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462BA" w:rsidRPr="00275C68" w:rsidTr="00275C68">
        <w:tc>
          <w:tcPr>
            <w:tcW w:w="2518" w:type="dxa"/>
            <w:vAlign w:val="center"/>
          </w:tcPr>
          <w:p w:rsidR="00F462BA" w:rsidRPr="00275C68" w:rsidRDefault="00F462BA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812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Магнитный поток. Явление электромагнитной индукции. Правило Ленца</w:t>
            </w:r>
          </w:p>
        </w:tc>
        <w:tc>
          <w:tcPr>
            <w:tcW w:w="4111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§33,</w:t>
            </w:r>
          </w:p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упр.24(1,2)</w:t>
            </w:r>
          </w:p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До 28.04</w:t>
            </w:r>
            <w:r w:rsidR="00275C68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F462BA" w:rsidRPr="00275C68" w:rsidRDefault="00F462BA" w:rsidP="002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278" w:rsidRPr="00275C68" w:rsidTr="00582B11">
        <w:tc>
          <w:tcPr>
            <w:tcW w:w="2518" w:type="dxa"/>
            <w:vMerge w:val="restart"/>
            <w:vAlign w:val="center"/>
          </w:tcPr>
          <w:p w:rsidR="00C01278" w:rsidRPr="00275C68" w:rsidRDefault="00C01278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812" w:type="dxa"/>
          </w:tcPr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>Химические свойства, получение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>рименение аминов</w:t>
            </w:r>
          </w:p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>§46, 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 xml:space="preserve">Зад. 1, 2 </w:t>
            </w:r>
          </w:p>
        </w:tc>
        <w:tc>
          <w:tcPr>
            <w:tcW w:w="4111" w:type="dxa"/>
          </w:tcPr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 xml:space="preserve">§46, </w:t>
            </w:r>
          </w:p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>стр. 258</w:t>
            </w:r>
          </w:p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 xml:space="preserve">Решить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2659" w:type="dxa"/>
          </w:tcPr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C01278" w:rsidRPr="00275C68" w:rsidTr="00582B11">
        <w:tc>
          <w:tcPr>
            <w:tcW w:w="2518" w:type="dxa"/>
            <w:vMerge/>
            <w:vAlign w:val="center"/>
          </w:tcPr>
          <w:p w:rsidR="00C01278" w:rsidRPr="00275C68" w:rsidRDefault="00C01278" w:rsidP="00275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01278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Аминокислоты. Номенклатура и физические свойства аминокислот, </w:t>
            </w: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41033">
              <w:rPr>
                <w:rFonts w:ascii="Times New Roman" w:hAnsi="Times New Roman" w:cs="Times New Roman"/>
                <w:sz w:val="28"/>
                <w:szCs w:val="28"/>
              </w:rPr>
              <w:t>рименение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аминокислот</w:t>
            </w:r>
          </w:p>
          <w:p w:rsidR="00C01278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278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278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§4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01278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9-260,</w:t>
            </w:r>
          </w:p>
          <w:p w:rsidR="00C01278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62-263</w:t>
            </w:r>
          </w:p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схему </w:t>
            </w: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применени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 xml:space="preserve"> аминокислот</w:t>
            </w:r>
          </w:p>
        </w:tc>
        <w:tc>
          <w:tcPr>
            <w:tcW w:w="2659" w:type="dxa"/>
          </w:tcPr>
          <w:p w:rsidR="00C01278" w:rsidRPr="00C41033" w:rsidRDefault="00C01278" w:rsidP="000F2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C2FB8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</w:tbl>
    <w:p w:rsidR="00625301" w:rsidRPr="00275C68" w:rsidRDefault="00625301" w:rsidP="00275C68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275C68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275C68"/>
    <w:rsid w:val="00307B4C"/>
    <w:rsid w:val="00394859"/>
    <w:rsid w:val="005478E8"/>
    <w:rsid w:val="005B6D24"/>
    <w:rsid w:val="006232B2"/>
    <w:rsid w:val="00625301"/>
    <w:rsid w:val="006D3599"/>
    <w:rsid w:val="00944E95"/>
    <w:rsid w:val="0096733F"/>
    <w:rsid w:val="00A0723C"/>
    <w:rsid w:val="00A43BAE"/>
    <w:rsid w:val="00AC26F9"/>
    <w:rsid w:val="00C01278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YNC8KbhzBQ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2au1U86H4L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CrnCFY4uIc&amp;list=PL0c-7lGZyhWu2wTSWyOSNdbsequncGSIq&amp;index=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ov.groiro.by/%d0%b3%d0%b5%d0%be%d0%b3%d1%80%d0%b0%d1%84%d0%b8%d1%8f-10-%d0%ba%d0%bb%d0%b0%d1%81%d1%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15</cp:revision>
  <dcterms:created xsi:type="dcterms:W3CDTF">2020-04-24T11:09:00Z</dcterms:created>
  <dcterms:modified xsi:type="dcterms:W3CDTF">2020-04-25T07:05:00Z</dcterms:modified>
</cp:coreProperties>
</file>